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9B6" w:rsidRDefault="00FA19B6" w:rsidP="00FA19B6">
      <w:pPr>
        <w:jc w:val="center"/>
        <w:rPr>
          <w:b/>
          <w:sz w:val="26"/>
          <w:szCs w:val="26"/>
        </w:rPr>
      </w:pPr>
    </w:p>
    <w:p w:rsidR="00FA19B6" w:rsidRPr="00B2674F" w:rsidRDefault="00FA19B6" w:rsidP="00FA19B6">
      <w:pPr>
        <w:jc w:val="center"/>
        <w:rPr>
          <w:b/>
          <w:sz w:val="26"/>
          <w:szCs w:val="26"/>
        </w:rPr>
      </w:pPr>
      <w:r>
        <w:rPr>
          <w:b/>
          <w:sz w:val="26"/>
          <w:szCs w:val="26"/>
        </w:rPr>
        <w:t>Počasí</w:t>
      </w:r>
      <w:r w:rsidRPr="00B2674F">
        <w:rPr>
          <w:b/>
          <w:sz w:val="26"/>
          <w:szCs w:val="26"/>
        </w:rPr>
        <w:t xml:space="preserve"> vás nezastaví, objevte novou kolekci </w:t>
      </w:r>
      <w:proofErr w:type="spellStart"/>
      <w:r w:rsidRPr="00B2674F">
        <w:rPr>
          <w:b/>
          <w:sz w:val="26"/>
          <w:szCs w:val="26"/>
        </w:rPr>
        <w:t>Mizuno</w:t>
      </w:r>
      <w:proofErr w:type="spellEnd"/>
      <w:r w:rsidRPr="00B2674F">
        <w:rPr>
          <w:b/>
          <w:sz w:val="26"/>
          <w:szCs w:val="26"/>
        </w:rPr>
        <w:t xml:space="preserve"> podzim/zima 2016</w:t>
      </w:r>
    </w:p>
    <w:p w:rsidR="00FA19B6" w:rsidRDefault="00FA19B6" w:rsidP="00FA19B6">
      <w:pPr>
        <w:jc w:val="both"/>
        <w:rPr>
          <w:b/>
        </w:rPr>
      </w:pPr>
      <w:r>
        <w:rPr>
          <w:b/>
        </w:rPr>
        <w:t xml:space="preserve">I v dnešní uspěchané době je potřeba občas zpomalit a najít si čas na jiný pohyb. Takový, který nebude pracovní, nebo protože člověk pospíchá na zkoušku, či vyzvednout dítě ze školy, ale na ten pro tělo přirozený, tedy běh nebo kolektivní sport jako takový. Pokud se vám to daří, jste šťastným člověkem a právě vás by mohla zajímat nová kolekce jedné z největších sportovních značek, japonské značky </w:t>
      </w:r>
      <w:proofErr w:type="spellStart"/>
      <w:r>
        <w:rPr>
          <w:b/>
        </w:rPr>
        <w:t>Mizuno</w:t>
      </w:r>
      <w:proofErr w:type="spellEnd"/>
      <w:r>
        <w:rPr>
          <w:b/>
        </w:rPr>
        <w:t>. A co v ní najdete?</w:t>
      </w:r>
    </w:p>
    <w:p w:rsidR="00FA19B6" w:rsidRDefault="00FA19B6" w:rsidP="00FA19B6">
      <w:pPr>
        <w:jc w:val="both"/>
      </w:pPr>
      <w:proofErr w:type="spellStart"/>
      <w:r>
        <w:rPr>
          <w:b/>
        </w:rPr>
        <w:t>Indoor</w:t>
      </w:r>
      <w:proofErr w:type="spellEnd"/>
      <w:r>
        <w:rPr>
          <w:b/>
        </w:rPr>
        <w:t xml:space="preserve">. </w:t>
      </w:r>
      <w:r>
        <w:t xml:space="preserve">Pokud patříte k vyznavačům kolektivních sportů, zaměříme se na kolekci </w:t>
      </w:r>
      <w:proofErr w:type="spellStart"/>
      <w:r>
        <w:t>indoor</w:t>
      </w:r>
      <w:proofErr w:type="spellEnd"/>
      <w:r>
        <w:t xml:space="preserve">. Ať už proto, že vám nesedí individualita běžce anebo je prostě venku na běhání zima. Tak jako tak si v naší kolekci určitě vyberete. Kolekce je zaměřená na českém trhu hlavně na volejbal, </w:t>
      </w:r>
      <w:r w:rsidR="00907075">
        <w:t xml:space="preserve">házenou, </w:t>
      </w:r>
      <w:r>
        <w:t xml:space="preserve">florbal a </w:t>
      </w:r>
      <w:r w:rsidR="00907075">
        <w:t>tenis, který samozřejmě nabízí i venkovní varianty bot</w:t>
      </w:r>
      <w:r>
        <w:t xml:space="preserve">. </w:t>
      </w:r>
      <w:r w:rsidR="00907075">
        <w:t xml:space="preserve">Co se týče oblečení v kolekci </w:t>
      </w:r>
      <w:proofErr w:type="spellStart"/>
      <w:r w:rsidR="00907075">
        <w:t>indoor</w:t>
      </w:r>
      <w:proofErr w:type="spellEnd"/>
      <w:r w:rsidR="00907075">
        <w:t xml:space="preserve"> je </w:t>
      </w:r>
      <w:proofErr w:type="spellStart"/>
      <w:r w:rsidR="00907075">
        <w:t>Mizuno</w:t>
      </w:r>
      <w:proofErr w:type="spellEnd"/>
      <w:r w:rsidR="00907075">
        <w:t xml:space="preserve"> orientováno především na celé týmy, které pak společně působí nepřehlédnutelným a dominantním dojmem.</w:t>
      </w:r>
    </w:p>
    <w:p w:rsidR="0070108E" w:rsidRDefault="00962FA9" w:rsidP="00FA19B6">
      <w:pPr>
        <w:jc w:val="both"/>
      </w:pPr>
      <w:bookmarkStart w:id="0" w:name="_GoBack"/>
      <w:r>
        <w:rPr>
          <w:noProof/>
          <w:lang w:eastAsia="cs-CZ"/>
        </w:rPr>
        <w:drawing>
          <wp:anchor distT="0" distB="0" distL="114300" distR="114300" simplePos="0" relativeHeight="251658240" behindDoc="0" locked="0" layoutInCell="1" allowOverlap="1" wp14:anchorId="66E75587" wp14:editId="53C906E4">
            <wp:simplePos x="0" y="0"/>
            <wp:positionH relativeFrom="page">
              <wp:posOffset>838200</wp:posOffset>
            </wp:positionH>
            <wp:positionV relativeFrom="paragraph">
              <wp:posOffset>59690</wp:posOffset>
            </wp:positionV>
            <wp:extent cx="1563938" cy="78105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screen">
                      <a:extLst>
                        <a:ext uri="{28A0092B-C50C-407E-A947-70E740481C1C}">
                          <a14:useLocalDpi xmlns:a14="http://schemas.microsoft.com/office/drawing/2010/main"/>
                        </a:ext>
                      </a:extLst>
                    </a:blip>
                    <a:stretch>
                      <a:fillRect/>
                    </a:stretch>
                  </pic:blipFill>
                  <pic:spPr>
                    <a:xfrm flipH="1">
                      <a:off x="0" y="0"/>
                      <a:ext cx="1563938" cy="781050"/>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lang w:eastAsia="cs-CZ"/>
        </w:rPr>
        <w:drawing>
          <wp:anchor distT="0" distB="0" distL="114300" distR="114300" simplePos="0" relativeHeight="251659264" behindDoc="0" locked="0" layoutInCell="1" allowOverlap="1" wp14:anchorId="59A9461B" wp14:editId="4DF36C99">
            <wp:simplePos x="0" y="0"/>
            <wp:positionH relativeFrom="margin">
              <wp:align>right</wp:align>
            </wp:positionH>
            <wp:positionV relativeFrom="paragraph">
              <wp:posOffset>1050290</wp:posOffset>
            </wp:positionV>
            <wp:extent cx="1526540" cy="71374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screen">
                      <a:extLst>
                        <a:ext uri="{28A0092B-C50C-407E-A947-70E740481C1C}">
                          <a14:useLocalDpi xmlns:a14="http://schemas.microsoft.com/office/drawing/2010/main"/>
                        </a:ext>
                      </a:extLst>
                    </a:blip>
                    <a:stretch>
                      <a:fillRect/>
                    </a:stretch>
                  </pic:blipFill>
                  <pic:spPr>
                    <a:xfrm>
                      <a:off x="0" y="0"/>
                      <a:ext cx="1526540" cy="713740"/>
                    </a:xfrm>
                    <a:prstGeom prst="rect">
                      <a:avLst/>
                    </a:prstGeom>
                  </pic:spPr>
                </pic:pic>
              </a:graphicData>
            </a:graphic>
            <wp14:sizeRelH relativeFrom="margin">
              <wp14:pctWidth>0</wp14:pctWidth>
            </wp14:sizeRelH>
            <wp14:sizeRelV relativeFrom="margin">
              <wp14:pctHeight>0</wp14:pctHeight>
            </wp14:sizeRelV>
          </wp:anchor>
        </w:drawing>
      </w:r>
      <w:r w:rsidR="006C6CCC" w:rsidRPr="0070108E">
        <w:rPr>
          <w:b/>
        </w:rPr>
        <w:t>Volejbal.</w:t>
      </w:r>
      <w:r w:rsidR="006C6CCC">
        <w:t xml:space="preserve"> Kolekce </w:t>
      </w:r>
      <w:proofErr w:type="spellStart"/>
      <w:r w:rsidR="006C6CCC">
        <w:t>Mizuno</w:t>
      </w:r>
      <w:proofErr w:type="spellEnd"/>
      <w:r w:rsidR="006C6CCC">
        <w:t xml:space="preserve"> v ČR nabízí volejbalistům několik modelů bot, které stojí za to si vyzkoušet. Nejen díky </w:t>
      </w:r>
      <w:proofErr w:type="spellStart"/>
      <w:r w:rsidR="006C6CCC">
        <w:t>Mizuno</w:t>
      </w:r>
      <w:proofErr w:type="spellEnd"/>
      <w:r w:rsidR="006C6CCC">
        <w:t xml:space="preserve"> </w:t>
      </w:r>
      <w:proofErr w:type="spellStart"/>
      <w:r w:rsidR="006C6CCC">
        <w:t>Wave</w:t>
      </w:r>
      <w:proofErr w:type="spellEnd"/>
      <w:r w:rsidR="006C6CCC">
        <w:t xml:space="preserve"> technologii pocítíte rozdíl během prvního výskoku. Stabilita a odraz boty pro vás najednou budou samozřejmostí a vy se budete moci 100% soustředit na váš výkon.</w:t>
      </w:r>
      <w:r w:rsidR="0070108E">
        <w:t xml:space="preserve"> Mezi dva hlavní modely patří </w:t>
      </w:r>
      <w:proofErr w:type="spellStart"/>
      <w:r w:rsidR="0070108E">
        <w:t>Wave</w:t>
      </w:r>
      <w:proofErr w:type="spellEnd"/>
      <w:r w:rsidR="0070108E">
        <w:t xml:space="preserve"> </w:t>
      </w:r>
      <w:proofErr w:type="spellStart"/>
      <w:r w:rsidR="0070108E">
        <w:t>Tornado</w:t>
      </w:r>
      <w:proofErr w:type="spellEnd"/>
      <w:r w:rsidR="0070108E">
        <w:t xml:space="preserve"> X a </w:t>
      </w:r>
      <w:proofErr w:type="spellStart"/>
      <w:r w:rsidR="0070108E">
        <w:t>Wave</w:t>
      </w:r>
      <w:proofErr w:type="spellEnd"/>
      <w:r w:rsidR="0070108E">
        <w:t xml:space="preserve"> </w:t>
      </w:r>
      <w:proofErr w:type="spellStart"/>
      <w:r w:rsidR="0070108E">
        <w:t>Lightning</w:t>
      </w:r>
      <w:proofErr w:type="spellEnd"/>
      <w:r w:rsidR="0070108E">
        <w:t xml:space="preserve"> Z2.</w:t>
      </w:r>
      <w:r w:rsidRPr="00962FA9">
        <w:rPr>
          <w:noProof/>
          <w:lang w:eastAsia="cs-CZ"/>
        </w:rPr>
        <w:t xml:space="preserve"> </w:t>
      </w:r>
    </w:p>
    <w:p w:rsidR="00907075" w:rsidRDefault="00962FA9" w:rsidP="00FA19B6">
      <w:pPr>
        <w:jc w:val="both"/>
      </w:pPr>
      <w:r>
        <w:rPr>
          <w:noProof/>
          <w:lang w:eastAsia="cs-CZ"/>
        </w:rPr>
        <w:drawing>
          <wp:anchor distT="0" distB="0" distL="114300" distR="114300" simplePos="0" relativeHeight="251660288" behindDoc="0" locked="0" layoutInCell="1" allowOverlap="1" wp14:anchorId="311CB16E" wp14:editId="34CFA6D9">
            <wp:simplePos x="0" y="0"/>
            <wp:positionH relativeFrom="margin">
              <wp:align>left</wp:align>
            </wp:positionH>
            <wp:positionV relativeFrom="paragraph">
              <wp:posOffset>634365</wp:posOffset>
            </wp:positionV>
            <wp:extent cx="1664970" cy="733425"/>
            <wp:effectExtent l="0" t="0" r="0" b="952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1664970" cy="733425"/>
                    </a:xfrm>
                    <a:prstGeom prst="rect">
                      <a:avLst/>
                    </a:prstGeom>
                  </pic:spPr>
                </pic:pic>
              </a:graphicData>
            </a:graphic>
            <wp14:sizeRelH relativeFrom="margin">
              <wp14:pctWidth>0</wp14:pctWidth>
            </wp14:sizeRelH>
            <wp14:sizeRelV relativeFrom="margin">
              <wp14:pctHeight>0</wp14:pctHeight>
            </wp14:sizeRelV>
          </wp:anchor>
        </w:drawing>
      </w:r>
      <w:r w:rsidR="00807EDA" w:rsidRPr="00807EDA">
        <w:rPr>
          <w:b/>
        </w:rPr>
        <w:t>Há</w:t>
      </w:r>
      <w:r w:rsidR="00307122">
        <w:rPr>
          <w:b/>
        </w:rPr>
        <w:t>zená.</w:t>
      </w:r>
      <w:r w:rsidR="00807EDA">
        <w:t xml:space="preserve"> </w:t>
      </w:r>
      <w:r w:rsidR="00E636EF">
        <w:t>Náhlá změna směru, prudké zabrzdění, výskok při střele? Tohle všechno</w:t>
      </w:r>
      <w:r w:rsidR="005637A2">
        <w:t xml:space="preserve"> pro vás bude nejen</w:t>
      </w:r>
      <w:r w:rsidR="00E636EF">
        <w:t xml:space="preserve"> s model</w:t>
      </w:r>
      <w:r w:rsidR="005637A2">
        <w:t>em</w:t>
      </w:r>
      <w:r w:rsidR="00E636EF">
        <w:t xml:space="preserve"> bot </w:t>
      </w:r>
      <w:proofErr w:type="spellStart"/>
      <w:r w:rsidR="00E636EF">
        <w:t>Wave</w:t>
      </w:r>
      <w:proofErr w:type="spellEnd"/>
      <w:r w:rsidR="00E636EF">
        <w:t xml:space="preserve"> </w:t>
      </w:r>
      <w:proofErr w:type="spellStart"/>
      <w:r w:rsidR="00E636EF">
        <w:t>Stealth</w:t>
      </w:r>
      <w:proofErr w:type="spellEnd"/>
      <w:r w:rsidR="00E636EF">
        <w:t xml:space="preserve"> 4 detail při vaší hře. Soupeř nemá šanci.</w:t>
      </w:r>
      <w:r w:rsidRPr="00962FA9">
        <w:rPr>
          <w:noProof/>
          <w:lang w:eastAsia="cs-CZ"/>
        </w:rPr>
        <w:t xml:space="preserve"> </w:t>
      </w:r>
    </w:p>
    <w:p w:rsidR="00307122" w:rsidRDefault="00307122" w:rsidP="00FA19B6">
      <w:pPr>
        <w:jc w:val="both"/>
      </w:pPr>
      <w:r w:rsidRPr="005637A2">
        <w:rPr>
          <w:b/>
        </w:rPr>
        <w:t>Florbal.</w:t>
      </w:r>
      <w:r w:rsidR="005637A2">
        <w:t xml:space="preserve"> Marně sháníte ideální florbalovou botu, která by vás podržela ve všech situacích? S modelem </w:t>
      </w:r>
      <w:proofErr w:type="spellStart"/>
      <w:r w:rsidR="005637A2">
        <w:t>Wave</w:t>
      </w:r>
      <w:proofErr w:type="spellEnd"/>
      <w:r w:rsidR="005637A2">
        <w:t xml:space="preserve"> </w:t>
      </w:r>
      <w:proofErr w:type="spellStart"/>
      <w:r w:rsidR="005637A2">
        <w:t>Mirage</w:t>
      </w:r>
      <w:proofErr w:type="spellEnd"/>
      <w:r w:rsidR="005637A2">
        <w:t xml:space="preserve"> budete vždy o krok napřed.</w:t>
      </w:r>
    </w:p>
    <w:p w:rsidR="00E636EF" w:rsidRDefault="00962FA9" w:rsidP="00FA19B6">
      <w:pPr>
        <w:jc w:val="both"/>
      </w:pPr>
      <w:r>
        <w:rPr>
          <w:noProof/>
          <w:lang w:eastAsia="cs-CZ"/>
        </w:rPr>
        <w:drawing>
          <wp:anchor distT="0" distB="0" distL="114300" distR="114300" simplePos="0" relativeHeight="251661312" behindDoc="0" locked="0" layoutInCell="1" allowOverlap="1" wp14:anchorId="78FC14A9" wp14:editId="79B1974B">
            <wp:simplePos x="0" y="0"/>
            <wp:positionH relativeFrom="margin">
              <wp:align>right</wp:align>
            </wp:positionH>
            <wp:positionV relativeFrom="paragraph">
              <wp:posOffset>283845</wp:posOffset>
            </wp:positionV>
            <wp:extent cx="1514475" cy="748030"/>
            <wp:effectExtent l="0" t="0" r="9525"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1514475" cy="748030"/>
                    </a:xfrm>
                    <a:prstGeom prst="rect">
                      <a:avLst/>
                    </a:prstGeom>
                  </pic:spPr>
                </pic:pic>
              </a:graphicData>
            </a:graphic>
            <wp14:sizeRelH relativeFrom="margin">
              <wp14:pctWidth>0</wp14:pctWidth>
            </wp14:sizeRelH>
            <wp14:sizeRelV relativeFrom="margin">
              <wp14:pctHeight>0</wp14:pctHeight>
            </wp14:sizeRelV>
          </wp:anchor>
        </w:drawing>
      </w:r>
      <w:r>
        <w:rPr>
          <w:b/>
        </w:rPr>
        <w:br/>
      </w:r>
      <w:r w:rsidR="00E636EF" w:rsidRPr="00E636EF">
        <w:rPr>
          <w:b/>
        </w:rPr>
        <w:t>Tenis.</w:t>
      </w:r>
      <w:r w:rsidR="00E636EF">
        <w:t xml:space="preserve"> Tenisová část kolekce </w:t>
      </w:r>
      <w:proofErr w:type="spellStart"/>
      <w:r w:rsidR="00E636EF">
        <w:t>Mizuno</w:t>
      </w:r>
      <w:proofErr w:type="spellEnd"/>
      <w:r w:rsidR="00E636EF">
        <w:t xml:space="preserve"> nabízí kompletní oblečení od hlavy až k patě také širokou nabídku bot. Jako jediná z výše zmíněných nepatří úplně tak do části </w:t>
      </w:r>
      <w:proofErr w:type="spellStart"/>
      <w:r w:rsidR="00E636EF">
        <w:t>indoor</w:t>
      </w:r>
      <w:proofErr w:type="spellEnd"/>
      <w:r w:rsidR="00E636EF">
        <w:t>. A to z logického důvodu, každý model boty je nabízen jak v provedení pro pevný povrch, ale i pro antuku, tudíž tenista může měnit podrážku podle povrchu, ale pocit ze hry mu zůstane pořád stejný.</w:t>
      </w:r>
      <w:r>
        <w:t xml:space="preserve"> Jako například u model </w:t>
      </w:r>
      <w:proofErr w:type="spellStart"/>
      <w:r>
        <w:t>Wave</w:t>
      </w:r>
      <w:proofErr w:type="spellEnd"/>
      <w:r>
        <w:t xml:space="preserve"> </w:t>
      </w:r>
      <w:proofErr w:type="spellStart"/>
      <w:r>
        <w:t>Exceed</w:t>
      </w:r>
      <w:proofErr w:type="spellEnd"/>
      <w:r>
        <w:t xml:space="preserve"> tour 2 AC (antuka) / CC (tvrdý povrch).</w:t>
      </w:r>
      <w:r w:rsidRPr="00962FA9">
        <w:rPr>
          <w:noProof/>
          <w:lang w:eastAsia="cs-CZ"/>
        </w:rPr>
        <w:t xml:space="preserve"> </w:t>
      </w:r>
    </w:p>
    <w:p w:rsidR="00E636EF" w:rsidRDefault="00962FA9" w:rsidP="00FA19B6">
      <w:pPr>
        <w:jc w:val="both"/>
      </w:pPr>
      <w:r>
        <w:rPr>
          <w:noProof/>
          <w:lang w:eastAsia="cs-CZ"/>
        </w:rPr>
        <w:drawing>
          <wp:anchor distT="0" distB="0" distL="114300" distR="114300" simplePos="0" relativeHeight="251662336" behindDoc="0" locked="0" layoutInCell="1" allowOverlap="1" wp14:anchorId="7547C289" wp14:editId="5CFEFE39">
            <wp:simplePos x="0" y="0"/>
            <wp:positionH relativeFrom="margin">
              <wp:align>left</wp:align>
            </wp:positionH>
            <wp:positionV relativeFrom="paragraph">
              <wp:posOffset>13970</wp:posOffset>
            </wp:positionV>
            <wp:extent cx="1276350" cy="1378234"/>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1276350" cy="1378234"/>
                    </a:xfrm>
                    <a:prstGeom prst="rect">
                      <a:avLst/>
                    </a:prstGeom>
                  </pic:spPr>
                </pic:pic>
              </a:graphicData>
            </a:graphic>
            <wp14:sizeRelH relativeFrom="margin">
              <wp14:pctWidth>0</wp14:pctWidth>
            </wp14:sizeRelH>
            <wp14:sizeRelV relativeFrom="margin">
              <wp14:pctHeight>0</wp14:pctHeight>
            </wp14:sizeRelV>
          </wp:anchor>
        </w:drawing>
      </w:r>
      <w:r w:rsidR="00E636EF" w:rsidRPr="00E636EF">
        <w:rPr>
          <w:b/>
        </w:rPr>
        <w:t>Oblečení.</w:t>
      </w:r>
      <w:r w:rsidR="00E636EF">
        <w:t xml:space="preserve"> Oblečení je v případě </w:t>
      </w:r>
      <w:proofErr w:type="spellStart"/>
      <w:r w:rsidR="00E636EF">
        <w:t>indoor</w:t>
      </w:r>
      <w:proofErr w:type="spellEnd"/>
      <w:r w:rsidR="00E636EF">
        <w:t xml:space="preserve"> sportů na rozdíl od běhání zaměřené na týmy a týmovou spolupráci. Lehkost a pružnost materiálů přidá celému týmu </w:t>
      </w:r>
      <w:r w:rsidR="00EB5C8E">
        <w:t>pocit, že na sobě nic nemají a mohou se tak plně soustředit na svoji hru. V případě volejbalistů jsou samozřejmě součástí výbavy i doplňky v podobě chráničů a dalšího vybavení.</w:t>
      </w:r>
      <w:r w:rsidR="00EB5C8E" w:rsidRPr="00EB5C8E">
        <w:rPr>
          <w:noProof/>
          <w:lang w:eastAsia="cs-CZ"/>
        </w:rPr>
        <w:t xml:space="preserve"> </w:t>
      </w:r>
    </w:p>
    <w:p w:rsidR="00E636EF" w:rsidRPr="00FA19B6" w:rsidRDefault="00E636EF" w:rsidP="00FA19B6">
      <w:pPr>
        <w:jc w:val="both"/>
      </w:pPr>
    </w:p>
    <w:p w:rsidR="00EB5C8E" w:rsidRDefault="00EB5C8E" w:rsidP="00EB5C8E">
      <w:pPr>
        <w:jc w:val="center"/>
        <w:rPr>
          <w:b/>
          <w:lang w:eastAsia="cs-CZ"/>
        </w:rPr>
      </w:pPr>
    </w:p>
    <w:p w:rsidR="005F071C" w:rsidRPr="00EB5C8E" w:rsidRDefault="00EB5C8E" w:rsidP="00EB5C8E">
      <w:pPr>
        <w:jc w:val="center"/>
        <w:rPr>
          <w:b/>
          <w:lang w:eastAsia="cs-CZ"/>
        </w:rPr>
      </w:pPr>
      <w:r w:rsidRPr="00682E15">
        <w:rPr>
          <w:b/>
          <w:lang w:eastAsia="cs-CZ"/>
        </w:rPr>
        <w:t xml:space="preserve">Kompletní informace o kolekci včetně aktuální nabídky produktů naleznete na </w:t>
      </w:r>
      <w:hyperlink r:id="rId11" w:history="1">
        <w:r w:rsidRPr="00682E15">
          <w:rPr>
            <w:rStyle w:val="Hypertextovodkaz"/>
            <w:b/>
            <w:lang w:eastAsia="cs-CZ"/>
          </w:rPr>
          <w:t>www.mizuno.cz</w:t>
        </w:r>
      </w:hyperlink>
    </w:p>
    <w:sectPr w:rsidR="005F071C" w:rsidRPr="00EB5C8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E52" w:rsidRDefault="00A73E52" w:rsidP="00FA19B6">
      <w:pPr>
        <w:spacing w:after="0" w:line="240" w:lineRule="auto"/>
      </w:pPr>
      <w:r>
        <w:separator/>
      </w:r>
    </w:p>
  </w:endnote>
  <w:endnote w:type="continuationSeparator" w:id="0">
    <w:p w:rsidR="00A73E52" w:rsidRDefault="00A73E52" w:rsidP="00FA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E52" w:rsidRDefault="00A73E52" w:rsidP="00FA19B6">
      <w:pPr>
        <w:spacing w:after="0" w:line="240" w:lineRule="auto"/>
      </w:pPr>
      <w:r>
        <w:separator/>
      </w:r>
    </w:p>
  </w:footnote>
  <w:footnote w:type="continuationSeparator" w:id="0">
    <w:p w:rsidR="00A73E52" w:rsidRDefault="00A73E52" w:rsidP="00FA1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B6" w:rsidRDefault="00FA19B6" w:rsidP="00FA19B6">
    <w:pPr>
      <w:pStyle w:val="Zhlav"/>
      <w:jc w:val="center"/>
    </w:pPr>
    <w:r>
      <w:rPr>
        <w:noProof/>
        <w:lang w:eastAsia="cs-CZ"/>
      </w:rPr>
      <w:drawing>
        <wp:inline distT="0" distB="0" distL="0" distR="0" wp14:anchorId="54589731" wp14:editId="65AD18DA">
          <wp:extent cx="714626" cy="794385"/>
          <wp:effectExtent l="0" t="0" r="9525"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7920" cy="809162"/>
                  </a:xfrm>
                  <a:prstGeom prst="rect">
                    <a:avLst/>
                  </a:prstGeom>
                </pic:spPr>
              </pic:pic>
            </a:graphicData>
          </a:graphic>
        </wp:inline>
      </w:drawing>
    </w:r>
    <w:r>
      <w:tab/>
    </w:r>
    <w:r>
      <w:tab/>
    </w:r>
    <w:r>
      <w:rPr>
        <w:noProof/>
        <w:lang w:eastAsia="cs-CZ"/>
      </w:rPr>
      <w:drawing>
        <wp:inline distT="0" distB="0" distL="0" distR="0" wp14:anchorId="133EE762" wp14:editId="6F3F64B4">
          <wp:extent cx="790575" cy="7905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90633" cy="7906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B6"/>
    <w:rsid w:val="000A6F32"/>
    <w:rsid w:val="000B1269"/>
    <w:rsid w:val="002A46C3"/>
    <w:rsid w:val="00307122"/>
    <w:rsid w:val="00433519"/>
    <w:rsid w:val="005637A2"/>
    <w:rsid w:val="006C6CCC"/>
    <w:rsid w:val="0070108E"/>
    <w:rsid w:val="00807EDA"/>
    <w:rsid w:val="0084515E"/>
    <w:rsid w:val="00907075"/>
    <w:rsid w:val="0091323C"/>
    <w:rsid w:val="00962FA9"/>
    <w:rsid w:val="00A73E52"/>
    <w:rsid w:val="00BD5C80"/>
    <w:rsid w:val="00BD7828"/>
    <w:rsid w:val="00DA08BF"/>
    <w:rsid w:val="00E636EF"/>
    <w:rsid w:val="00EB5C8E"/>
    <w:rsid w:val="00FA19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D621"/>
  <w15:chartTrackingRefBased/>
  <w15:docId w15:val="{4CA3B8E4-677F-4A01-91AF-8E91F8E7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FA19B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19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19B6"/>
  </w:style>
  <w:style w:type="paragraph" w:styleId="Zpat">
    <w:name w:val="footer"/>
    <w:basedOn w:val="Normln"/>
    <w:link w:val="ZpatChar"/>
    <w:uiPriority w:val="99"/>
    <w:unhideWhenUsed/>
    <w:rsid w:val="00FA19B6"/>
    <w:pPr>
      <w:tabs>
        <w:tab w:val="center" w:pos="4536"/>
        <w:tab w:val="right" w:pos="9072"/>
      </w:tabs>
      <w:spacing w:after="0" w:line="240" w:lineRule="auto"/>
    </w:pPr>
  </w:style>
  <w:style w:type="character" w:customStyle="1" w:styleId="ZpatChar">
    <w:name w:val="Zápatí Char"/>
    <w:basedOn w:val="Standardnpsmoodstavce"/>
    <w:link w:val="Zpat"/>
    <w:uiPriority w:val="99"/>
    <w:rsid w:val="00FA19B6"/>
  </w:style>
  <w:style w:type="character" w:styleId="Hypertextovodkaz">
    <w:name w:val="Hyperlink"/>
    <w:basedOn w:val="Standardnpsmoodstavce"/>
    <w:uiPriority w:val="99"/>
    <w:unhideWhenUsed/>
    <w:rsid w:val="00EB5C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izuno.cz" TargetMode="Externa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371</Words>
  <Characters>2192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Jerabek</dc:creator>
  <cp:keywords/>
  <dc:description/>
  <cp:lastModifiedBy>Marek Jerabek</cp:lastModifiedBy>
  <cp:revision>5</cp:revision>
  <dcterms:created xsi:type="dcterms:W3CDTF">2016-10-12T15:16:00Z</dcterms:created>
  <dcterms:modified xsi:type="dcterms:W3CDTF">2016-10-13T14:18:00Z</dcterms:modified>
</cp:coreProperties>
</file>